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38" w:rsidRPr="00BE44AB" w:rsidRDefault="003C6D38" w:rsidP="00703A1B">
      <w:pPr>
        <w:spacing w:after="0" w:line="276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Załącznik nr </w:t>
      </w:r>
      <w:r w:rsidR="00D216A2"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BE44A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do SWZ</w:t>
      </w:r>
    </w:p>
    <w:p w:rsidR="003C6D38" w:rsidRPr="00BE44AB" w:rsidRDefault="003C6D38" w:rsidP="00703A1B">
      <w:pPr>
        <w:spacing w:after="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C6D38" w:rsidRPr="00BE44AB" w:rsidRDefault="003C6D38" w:rsidP="00703A1B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b/>
          <w:color w:val="000000" w:themeColor="text1"/>
          <w:sz w:val="24"/>
          <w:szCs w:val="24"/>
        </w:rPr>
        <w:t>WYKAZ PODSTAW WYKLUCZENIA</w:t>
      </w:r>
    </w:p>
    <w:p w:rsidR="003C6D38" w:rsidRPr="00BE44AB" w:rsidRDefault="003C6D38" w:rsidP="00703A1B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3C6D38" w:rsidRPr="00BE44AB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art. 108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wykonawcę:</w:t>
      </w:r>
    </w:p>
    <w:p w:rsidR="003C6D38" w:rsidRPr="00BE44AB" w:rsidRDefault="003C6D38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C6D38" w:rsidRPr="00BE44AB" w:rsidRDefault="003C6D38" w:rsidP="00C0776D">
      <w:pPr>
        <w:tabs>
          <w:tab w:val="left" w:pos="567"/>
        </w:tabs>
        <w:spacing w:after="0" w:line="276" w:lineRule="auto"/>
        <w:ind w:left="284" w:hanging="8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1)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będącego osobą fizyczną, którego prawomocnie skazano za przestępstwo: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a)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b)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handlu ludźmi, o którym mowa w art. 189a Kodeksu karnego,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c)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</w:t>
      </w:r>
      <w:hyperlink r:id="rId8" w:anchor="/document/16798683?unitId=art(228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228-230a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9" w:anchor="/document/17631344?unitId=art(250(a)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250a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Kodeksu karnego, w </w:t>
      </w:r>
      <w:hyperlink r:id="rId10" w:anchor="/document/17631344?unitId=art(46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46-48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</w:t>
      </w:r>
      <w:r w:rsidR="00703A1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25 czerwca 2010 r. o sporcie lub w </w:t>
      </w:r>
      <w:hyperlink r:id="rId11" w:anchor="/document/17712396?unitId=art(54)ust(1)&amp;cm=DOCUMENT" w:history="1">
        <w:r w:rsidRPr="00BE44AB">
          <w:rPr>
            <w:rFonts w:ascii="Arial" w:hAnsi="Arial" w:cs="Arial"/>
            <w:color w:val="000000" w:themeColor="text1"/>
            <w:sz w:val="24"/>
            <w:szCs w:val="24"/>
          </w:rPr>
          <w:t>art. 54 ust. 1-4</w:t>
        </w:r>
      </w:hyperlink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ustawy z dnia 12 maja 2011 r. o refundacji leków, środków spożywczych specjalnego przeznaczenia żywieniowego oraz wyrobów medycznych,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d)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finansowania przestępstwa o charakterze terrorystycznym, o którym mowa w art. 165a Kodeksu karnego, lub przestępstwo udaremniania lub utrudniania twierdzenia przestępnego pochodzenia pieniędzy lub ukrywania ich pochodzenia, o którym mowa w art. 299 Kodeksu karnego,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e)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o charakterze terrorystycznym, o którym mowa w art. 115 § 20 Kodeksu karnego, lub mające na celu popełnienie tego przestępstwa,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f)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powierzenia wykonywania pracy małoletniemu cudzoziemcowi, o którym mowa </w:t>
      </w:r>
      <w:r w:rsidR="00B17123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w art. 9 ust. 2 ustawy z dnia 15 czerwca 2012 r. o skutkach powierzania wykonywania pracy cudzoziemcom przebywającym wbrew przepisom na terytorium Rzeczypospolitej Polskiej</w:t>
      </w:r>
      <w:r w:rsidR="002D6BEA" w:rsidRPr="00BE44AB">
        <w:rPr>
          <w:rFonts w:ascii="Arial" w:hAnsi="Arial" w:cs="Arial"/>
          <w:color w:val="000000" w:themeColor="text1"/>
          <w:sz w:val="24"/>
          <w:szCs w:val="24"/>
        </w:rPr>
        <w:t>,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g)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przeciwko obrotowi gospodarczemu, o których mowa w art. 296-307 Kodeksu karnego, przestępstwo oszustwa, o którym mowa w art. 286 Kodeksu karnego, przestępstwo przeciwko wiarygodności dokumentów, o których mowa w art. </w:t>
      </w:r>
      <w:r w:rsidR="00351D3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270-277d Kodeksu karnego, lub przestępstwo skarbowe,</w:t>
      </w:r>
    </w:p>
    <w:p w:rsidR="003C6D38" w:rsidRPr="00BE44AB" w:rsidRDefault="003C6D38" w:rsidP="00C0776D">
      <w:pPr>
        <w:spacing w:after="0" w:line="276" w:lineRule="auto"/>
        <w:ind w:left="851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h)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 xml:space="preserve">o którym mowa w art. 9 ust. 1 i 3 lub art. 10 ustawy z dnia 15 czerwca 2012 r. 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skutkach powierzania wykonywania pracy cudzoziemcom przebywającym wbrew przepisom na terytorium Rzeczypospolitej Polskiej</w:t>
      </w:r>
      <w:r w:rsidR="006811EB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- lub za odpowiedni czyn zabroniony określony w przepisach prawa obcego;</w:t>
      </w:r>
    </w:p>
    <w:p w:rsidR="003C6D38" w:rsidRPr="00BE44AB" w:rsidRDefault="003C6D38" w:rsidP="00C0776D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2)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3)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wydano prawomocny wyrok sądu lub ostateczną decyzję administracyjną</w:t>
      </w:r>
      <w:r w:rsidR="00C240AD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4)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wobec którego prawomocnie orzeczono zakaz ubiegania się o zamówienia publiczne;</w:t>
      </w:r>
    </w:p>
    <w:p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>5)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 zamawiający może stwierdzić, na podstawie wiarygodnych przesłanek, że wykonawca zawarł z innymi wykonawcami porozumienie mające na celu zakłócenie konkurencji,</w:t>
      </w:r>
      <w:r w:rsidR="00054CE0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szczególności jeżeli należąc do tej samej grupy kapitałowej w rozumieniu ustawy </w:t>
      </w:r>
      <w:r w:rsidR="00F078B5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3C6D38" w:rsidRPr="00BE44AB" w:rsidRDefault="003C6D38" w:rsidP="00C0776D">
      <w:pPr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6)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ab/>
        <w:t>jeżeli, w przypadkach, o których mowa w art. 85 ust. 1 ustawy,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</w:t>
      </w:r>
      <w:r w:rsidR="00EA6146" w:rsidRPr="00BE44A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>z udziału w postępowaniu o udzielenie zamówienia.</w:t>
      </w:r>
    </w:p>
    <w:p w:rsidR="003C6D38" w:rsidRPr="00BE44AB" w:rsidRDefault="003C6D38" w:rsidP="00C0776D">
      <w:pPr>
        <w:pStyle w:val="Tekstpodstawowy"/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0776D" w:rsidRDefault="003C6D38" w:rsidP="00C0776D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Na podstawie 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art. 109 ust. 1 </w:t>
      </w:r>
      <w:proofErr w:type="spellStart"/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pkt</w:t>
      </w:r>
      <w:proofErr w:type="spellEnd"/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4</w:t>
      </w:r>
      <w:r w:rsidR="00C0776D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, 5, 7 i 10</w:t>
      </w:r>
      <w:r w:rsidRPr="00BE44AB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 ustawy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 z postępowania o udzielenia zamówienia Zamawiający wykluczy wykonawcę</w:t>
      </w:r>
      <w:r w:rsidR="00C0776D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3C6D38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1) </w:t>
      </w:r>
      <w:r w:rsidR="003C6D38" w:rsidRPr="00C0776D">
        <w:rPr>
          <w:rFonts w:ascii="Arial" w:hAnsi="Arial" w:cs="Arial"/>
          <w:color w:val="000000" w:themeColor="text1"/>
          <w:sz w:val="24"/>
          <w:szCs w:val="24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 xml:space="preserve">2)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 </w:t>
      </w:r>
    </w:p>
    <w:p w:rsid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0776D">
        <w:rPr>
          <w:rFonts w:ascii="Arial" w:hAnsi="Arial" w:cs="Arial"/>
          <w:sz w:val="24"/>
          <w:szCs w:val="24"/>
        </w:rPr>
        <w:t>3)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>
        <w:rPr>
          <w:rFonts w:ascii="Arial" w:hAnsi="Arial" w:cs="Arial"/>
          <w:sz w:val="24"/>
          <w:szCs w:val="24"/>
        </w:rPr>
        <w:t>;</w:t>
      </w:r>
    </w:p>
    <w:p w:rsidR="00C0776D" w:rsidRPr="00C0776D" w:rsidRDefault="00C0776D" w:rsidP="00C0776D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który w wyniku lekkomyślności lub niedbalstwa przedstawił informacje wprowadzające w błąd, co mogło mieć istotny wpływ na decyzje podejmowane przez zamawiającego w postępowaniu o udzielenie zamówienia.</w:t>
      </w:r>
    </w:p>
    <w:p w:rsidR="00C0776D" w:rsidRPr="00C0776D" w:rsidRDefault="00C0776D" w:rsidP="00C0776D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711A7" w:rsidRPr="00BE44AB" w:rsidRDefault="006711A7" w:rsidP="00C0776D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 wymienionego w wykazach określonych w rozporządzeniu Rady (WE)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br/>
        <w:t xml:space="preserve">nr 765/2006 z dnia 18 maja 2006 r. dotyczącego środków ograniczających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 związku z sytuacją na Białorusi i udziałem Białorusi w agresji Rosji wobec Ukrainy, zw. dalej „rozporządzeniem 765/2006” i rozporządzeniu Rady (UE) nr 269/2014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17 marca 2014 r. w sprawie środków ograniczających w odniesieniu do działań podważających integralność terytorialną, suwerenność i niezależność Ukrainy lub im zagrażających, zw. dalej „rozporządzeniem 269/2014” albo </w:t>
      </w:r>
      <w:r w:rsidRPr="00BE44A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wpisanego na listę na podstawie decyzji w sprawie wpisu na listę rozstrzygającej </w:t>
      </w:r>
      <w:r w:rsidR="000F6B7C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3874B4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13 kwietnia 2022 r. o szczególnych rozwiązaniach w zakresie przeciwdziałania wspieraniu agresji na Ukrainę oraz służących ochronie bezpieczeństwa narodowego; </w:t>
      </w:r>
    </w:p>
    <w:p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beneficjentem rzeczywistym w rozumieniu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1 marca 2018 r. o przeciwdziałaniu praniu pieniędzy oraz finansowaniu terroryzmu jest osoba wymieniona w wykazach określonych w rozporządzeniu 765/2006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:rsidR="006711A7" w:rsidRPr="00BE44AB" w:rsidRDefault="006711A7" w:rsidP="00C0776D">
      <w:pPr>
        <w:pStyle w:val="Akapitzlist"/>
        <w:numPr>
          <w:ilvl w:val="1"/>
          <w:numId w:val="15"/>
        </w:numPr>
        <w:spacing w:after="0" w:line="276" w:lineRule="auto"/>
        <w:ind w:left="709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wykonawcę, którego jednostką dominującą w rozumieniu art. 3 ust. 1 pkt 37 ustawy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o zastosowaniu środka, o którym mowa w art. 1 pkt 3 ustawy z dnia </w:t>
      </w:r>
      <w:r w:rsidR="00E34916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="005B79F0" w:rsidRPr="00BE44A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7771C" w:rsidRPr="00BE44AB" w:rsidRDefault="00C7771C" w:rsidP="00C0776D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Na podstawie art. 5k Rozporządzenia Rady (UE) nr 833/2014 z dnia 31 lipca 2014 r. dotyczącego środków ograniczających w związku z działaniami Rosji destabilizującymi sytuację na Ukrainie, z postępowania o udzielenia zamówienia wyklucza się wykonawcę będącego:</w:t>
      </w:r>
    </w:p>
    <w:p w:rsidR="00C7771C" w:rsidRPr="00BE44AB" w:rsidRDefault="00C7771C" w:rsidP="00C0776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obywatelem rosyjskim, osobą fizyczną zamieszkałą w Rosji lub osobą prawną, podmiotem lub organem z siedzibą w Rosji;</w:t>
      </w:r>
    </w:p>
    <w:p w:rsidR="00C7771C" w:rsidRPr="00BE44AB" w:rsidRDefault="00C7771C" w:rsidP="00C0776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osobą prawną, podmiotem lub organem, do których prawa własności bezpośrednio lub pośrednio w ponad 50 % należą do podmiotu, o którym mowa w lit. a powyżej; lub</w:t>
      </w:r>
    </w:p>
    <w:p w:rsidR="00C7771C" w:rsidRPr="00BE44AB" w:rsidRDefault="00C7771C" w:rsidP="00C0776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>osobą fizyczną lub prawną, podmiotem lub organem działającym w imieniu lub pod kierunkiem podmiotu, o którym mowa w lit. a lub b powyżej,</w:t>
      </w:r>
    </w:p>
    <w:p w:rsidR="00C7771C" w:rsidRPr="00BE44AB" w:rsidRDefault="00C7771C" w:rsidP="00C0776D">
      <w:pPr>
        <w:pStyle w:val="Akapitzlist"/>
        <w:spacing w:after="0" w:line="276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E44AB">
        <w:rPr>
          <w:rFonts w:ascii="Arial" w:hAnsi="Arial" w:cs="Arial"/>
          <w:color w:val="000000" w:themeColor="text1"/>
          <w:sz w:val="24"/>
          <w:szCs w:val="24"/>
        </w:rPr>
        <w:t xml:space="preserve">a także wykonawcę, na którego podwykonawcę, dostawcę lub podmiot, na których zdolności wykonawca polega, należącego do jednej z kategorii, o których mowa </w:t>
      </w:r>
      <w:r w:rsidR="00476697" w:rsidRPr="00BE44AB">
        <w:rPr>
          <w:rFonts w:ascii="Arial" w:hAnsi="Arial" w:cs="Arial"/>
          <w:color w:val="000000" w:themeColor="text1"/>
          <w:sz w:val="24"/>
          <w:szCs w:val="24"/>
        </w:rPr>
        <w:br/>
      </w:r>
      <w:r w:rsidRPr="00BE44AB">
        <w:rPr>
          <w:rFonts w:ascii="Arial" w:hAnsi="Arial" w:cs="Arial"/>
          <w:color w:val="000000" w:themeColor="text1"/>
          <w:sz w:val="24"/>
          <w:szCs w:val="24"/>
        </w:rPr>
        <w:t>w lit. a – c powyżej, przypada ponad 10 % wartości zamówienia publicznego.</w:t>
      </w:r>
    </w:p>
    <w:p w:rsidR="00C7771C" w:rsidRPr="00BE44AB" w:rsidRDefault="00C7771C" w:rsidP="00C0776D">
      <w:pPr>
        <w:pStyle w:val="Akapitzlist"/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C7771C" w:rsidRPr="00BE44AB" w:rsidSect="00E45A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6" w:h="16838"/>
      <w:pgMar w:top="851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987" w:rsidRDefault="005F7987" w:rsidP="0038231F">
      <w:pPr>
        <w:spacing w:after="0" w:line="240" w:lineRule="auto"/>
      </w:pPr>
      <w:r>
        <w:separator/>
      </w:r>
    </w:p>
  </w:endnote>
  <w:endnote w:type="continuationSeparator" w:id="0">
    <w:p w:rsidR="005F7987" w:rsidRDefault="005F79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6D" w:rsidRDefault="00C0776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3126"/>
      <w:docPartObj>
        <w:docPartGallery w:val="Page Numbers (Bottom of Page)"/>
        <w:docPartUnique/>
      </w:docPartObj>
    </w:sdtPr>
    <w:sdtContent>
      <w:p w:rsidR="00C0776D" w:rsidRDefault="00C0776D">
        <w:pPr>
          <w:pStyle w:val="Stopk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0776D" w:rsidRDefault="00C0776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6D" w:rsidRDefault="00C077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987" w:rsidRDefault="005F7987" w:rsidP="0038231F">
      <w:pPr>
        <w:spacing w:after="0" w:line="240" w:lineRule="auto"/>
      </w:pPr>
      <w:r>
        <w:separator/>
      </w:r>
    </w:p>
  </w:footnote>
  <w:footnote w:type="continuationSeparator" w:id="0">
    <w:p w:rsidR="005F7987" w:rsidRDefault="005F79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6D" w:rsidRDefault="00C0776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6D" w:rsidRDefault="00C0776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6D" w:rsidRDefault="00C0776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94F2D12"/>
    <w:multiLevelType w:val="hybridMultilevel"/>
    <w:tmpl w:val="9A7E4E8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5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C34CF"/>
    <w:multiLevelType w:val="hybridMultilevel"/>
    <w:tmpl w:val="5C522F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E6FDE"/>
    <w:multiLevelType w:val="hybridMultilevel"/>
    <w:tmpl w:val="4BBCCD76"/>
    <w:lvl w:ilvl="0" w:tplc="E35859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5"/>
  </w:num>
  <w:num w:numId="10">
    <w:abstractNumId w:val="6"/>
  </w:num>
  <w:num w:numId="11">
    <w:abstractNumId w:val="14"/>
  </w:num>
  <w:num w:numId="12">
    <w:abstractNumId w:val="7"/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1AC"/>
    <w:rsid w:val="000328C4"/>
    <w:rsid w:val="00035100"/>
    <w:rsid w:val="00037B53"/>
    <w:rsid w:val="000443EC"/>
    <w:rsid w:val="00053937"/>
    <w:rsid w:val="00054770"/>
    <w:rsid w:val="00054CE0"/>
    <w:rsid w:val="00057188"/>
    <w:rsid w:val="000613EB"/>
    <w:rsid w:val="000809B6"/>
    <w:rsid w:val="000817F4"/>
    <w:rsid w:val="000A00BB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0F6B7C"/>
    <w:rsid w:val="0010384A"/>
    <w:rsid w:val="00103B61"/>
    <w:rsid w:val="0011121A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20BBE"/>
    <w:rsid w:val="00220C52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D6BEA"/>
    <w:rsid w:val="002E641A"/>
    <w:rsid w:val="00300674"/>
    <w:rsid w:val="00300A29"/>
    <w:rsid w:val="00304292"/>
    <w:rsid w:val="00307A36"/>
    <w:rsid w:val="003132EB"/>
    <w:rsid w:val="00313911"/>
    <w:rsid w:val="00316296"/>
    <w:rsid w:val="003178CE"/>
    <w:rsid w:val="00324C7F"/>
    <w:rsid w:val="0033535A"/>
    <w:rsid w:val="003416FE"/>
    <w:rsid w:val="0034230E"/>
    <w:rsid w:val="00351D3C"/>
    <w:rsid w:val="003636E7"/>
    <w:rsid w:val="00363FCD"/>
    <w:rsid w:val="003761EA"/>
    <w:rsid w:val="0038231F"/>
    <w:rsid w:val="003829CA"/>
    <w:rsid w:val="003874B4"/>
    <w:rsid w:val="00392EC7"/>
    <w:rsid w:val="003B214C"/>
    <w:rsid w:val="003B295A"/>
    <w:rsid w:val="003B45EC"/>
    <w:rsid w:val="003B690E"/>
    <w:rsid w:val="003C3B64"/>
    <w:rsid w:val="003C4E34"/>
    <w:rsid w:val="003C5782"/>
    <w:rsid w:val="003C58F8"/>
    <w:rsid w:val="003C6D38"/>
    <w:rsid w:val="003D272A"/>
    <w:rsid w:val="003D7458"/>
    <w:rsid w:val="003E1710"/>
    <w:rsid w:val="003E37F1"/>
    <w:rsid w:val="003F024C"/>
    <w:rsid w:val="003F0A3D"/>
    <w:rsid w:val="00421AF4"/>
    <w:rsid w:val="00434CC2"/>
    <w:rsid w:val="00461D5D"/>
    <w:rsid w:val="00466838"/>
    <w:rsid w:val="00475F0D"/>
    <w:rsid w:val="004761C6"/>
    <w:rsid w:val="00476697"/>
    <w:rsid w:val="00484F88"/>
    <w:rsid w:val="004B00A9"/>
    <w:rsid w:val="004B1886"/>
    <w:rsid w:val="004B4BF0"/>
    <w:rsid w:val="004C43B8"/>
    <w:rsid w:val="004D0450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32202"/>
    <w:rsid w:val="005411DF"/>
    <w:rsid w:val="00542583"/>
    <w:rsid w:val="0055207D"/>
    <w:rsid w:val="00561069"/>
    <w:rsid w:val="005641F0"/>
    <w:rsid w:val="005A73FB"/>
    <w:rsid w:val="005B79F0"/>
    <w:rsid w:val="005D32CA"/>
    <w:rsid w:val="005E176A"/>
    <w:rsid w:val="005F7987"/>
    <w:rsid w:val="006042D9"/>
    <w:rsid w:val="00616F63"/>
    <w:rsid w:val="006440B0"/>
    <w:rsid w:val="0064500B"/>
    <w:rsid w:val="00661E2D"/>
    <w:rsid w:val="006711A7"/>
    <w:rsid w:val="00677A7F"/>
    <w:rsid w:val="00677C66"/>
    <w:rsid w:val="00677D0B"/>
    <w:rsid w:val="006811EB"/>
    <w:rsid w:val="00687919"/>
    <w:rsid w:val="00692DF3"/>
    <w:rsid w:val="006A09D8"/>
    <w:rsid w:val="006A52B6"/>
    <w:rsid w:val="006B1BD0"/>
    <w:rsid w:val="006C7F9B"/>
    <w:rsid w:val="006E16A6"/>
    <w:rsid w:val="006F3656"/>
    <w:rsid w:val="006F3D32"/>
    <w:rsid w:val="00703A1B"/>
    <w:rsid w:val="0070699F"/>
    <w:rsid w:val="007118F0"/>
    <w:rsid w:val="00714691"/>
    <w:rsid w:val="00721C17"/>
    <w:rsid w:val="0072461A"/>
    <w:rsid w:val="00732356"/>
    <w:rsid w:val="00746532"/>
    <w:rsid w:val="0075757A"/>
    <w:rsid w:val="007818B6"/>
    <w:rsid w:val="00783253"/>
    <w:rsid w:val="007840F2"/>
    <w:rsid w:val="007936D6"/>
    <w:rsid w:val="0079713A"/>
    <w:rsid w:val="007B5AE1"/>
    <w:rsid w:val="007D3FB8"/>
    <w:rsid w:val="007E25BD"/>
    <w:rsid w:val="007E289A"/>
    <w:rsid w:val="007E2F69"/>
    <w:rsid w:val="00804F07"/>
    <w:rsid w:val="00830AB1"/>
    <w:rsid w:val="00835A10"/>
    <w:rsid w:val="008560CF"/>
    <w:rsid w:val="00872D1E"/>
    <w:rsid w:val="00874044"/>
    <w:rsid w:val="0087464F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17429"/>
    <w:rsid w:val="00920F98"/>
    <w:rsid w:val="009301A2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123"/>
    <w:rsid w:val="00B17BFD"/>
    <w:rsid w:val="00B22BBE"/>
    <w:rsid w:val="00B2440F"/>
    <w:rsid w:val="00B35FDB"/>
    <w:rsid w:val="00B37134"/>
    <w:rsid w:val="00B40FC8"/>
    <w:rsid w:val="00B437E3"/>
    <w:rsid w:val="00B722D1"/>
    <w:rsid w:val="00B80DD6"/>
    <w:rsid w:val="00B8367C"/>
    <w:rsid w:val="00B87B51"/>
    <w:rsid w:val="00B93B71"/>
    <w:rsid w:val="00BA1439"/>
    <w:rsid w:val="00BB4360"/>
    <w:rsid w:val="00BD06C3"/>
    <w:rsid w:val="00BD101B"/>
    <w:rsid w:val="00BD610D"/>
    <w:rsid w:val="00BE44AB"/>
    <w:rsid w:val="00BF1F3F"/>
    <w:rsid w:val="00BF6907"/>
    <w:rsid w:val="00C00C2E"/>
    <w:rsid w:val="00C0137E"/>
    <w:rsid w:val="00C0440B"/>
    <w:rsid w:val="00C0776D"/>
    <w:rsid w:val="00C14C15"/>
    <w:rsid w:val="00C22538"/>
    <w:rsid w:val="00C240AD"/>
    <w:rsid w:val="00C31115"/>
    <w:rsid w:val="00C379E2"/>
    <w:rsid w:val="00C4103F"/>
    <w:rsid w:val="00C41608"/>
    <w:rsid w:val="00C456FB"/>
    <w:rsid w:val="00C46AAC"/>
    <w:rsid w:val="00C57DEB"/>
    <w:rsid w:val="00C57F69"/>
    <w:rsid w:val="00C75633"/>
    <w:rsid w:val="00C7771C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216A2"/>
    <w:rsid w:val="00D34D9A"/>
    <w:rsid w:val="00D409DE"/>
    <w:rsid w:val="00D42C9B"/>
    <w:rsid w:val="00D47D38"/>
    <w:rsid w:val="00D65942"/>
    <w:rsid w:val="00D7532C"/>
    <w:rsid w:val="00DA2B7D"/>
    <w:rsid w:val="00DB2450"/>
    <w:rsid w:val="00DC3F44"/>
    <w:rsid w:val="00DC4D2D"/>
    <w:rsid w:val="00DD146A"/>
    <w:rsid w:val="00DD3E9D"/>
    <w:rsid w:val="00DE64A6"/>
    <w:rsid w:val="00DE73EE"/>
    <w:rsid w:val="00E14552"/>
    <w:rsid w:val="00E15D59"/>
    <w:rsid w:val="00E21677"/>
    <w:rsid w:val="00E21B42"/>
    <w:rsid w:val="00E2490E"/>
    <w:rsid w:val="00E30517"/>
    <w:rsid w:val="00E34916"/>
    <w:rsid w:val="00E42CC3"/>
    <w:rsid w:val="00E45AD6"/>
    <w:rsid w:val="00E55512"/>
    <w:rsid w:val="00E75BD8"/>
    <w:rsid w:val="00E826A6"/>
    <w:rsid w:val="00E86A2B"/>
    <w:rsid w:val="00E87A96"/>
    <w:rsid w:val="00E91780"/>
    <w:rsid w:val="00EA6146"/>
    <w:rsid w:val="00EA74CD"/>
    <w:rsid w:val="00EB3286"/>
    <w:rsid w:val="00ED3220"/>
    <w:rsid w:val="00EE4535"/>
    <w:rsid w:val="00EE7725"/>
    <w:rsid w:val="00EF4398"/>
    <w:rsid w:val="00EF741B"/>
    <w:rsid w:val="00EF74CA"/>
    <w:rsid w:val="00F014B6"/>
    <w:rsid w:val="00F0276D"/>
    <w:rsid w:val="00F053EC"/>
    <w:rsid w:val="00F078B5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D6CC4"/>
    <w:rsid w:val="00FE3AC2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6D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75D56-66D5-447C-8E87-1CC79B6B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1258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akosmala</cp:lastModifiedBy>
  <cp:revision>4</cp:revision>
  <cp:lastPrinted>2016-07-26T08:32:00Z</cp:lastPrinted>
  <dcterms:created xsi:type="dcterms:W3CDTF">2025-03-28T09:08:00Z</dcterms:created>
  <dcterms:modified xsi:type="dcterms:W3CDTF">2025-03-28T11:36:00Z</dcterms:modified>
</cp:coreProperties>
</file>